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1" w:rsidRDefault="00D95801">
      <w:pPr>
        <w:autoSpaceDE w:val="0"/>
        <w:autoSpaceDN w:val="0"/>
        <w:adjustRightInd w:val="0"/>
        <w:spacing w:after="0" w:line="240" w:lineRule="auto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t>17 июля 2009 года N 172-ФЗ</w:t>
      </w:r>
      <w:r>
        <w:br/>
      </w:r>
      <w:r>
        <w:br/>
      </w:r>
    </w:p>
    <w:p w:rsidR="00D95801" w:rsidRDefault="00D95801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jc w:val="both"/>
      </w:pPr>
    </w:p>
    <w:p w:rsidR="00D95801" w:rsidRDefault="00D95801">
      <w:pPr>
        <w:pStyle w:val="ConsPlusTitle"/>
        <w:widowControl/>
        <w:jc w:val="center"/>
      </w:pPr>
      <w:r>
        <w:t>РОССИЙСКАЯ ФЕДЕРАЦИЯ</w:t>
      </w:r>
    </w:p>
    <w:p w:rsidR="00D95801" w:rsidRDefault="00D95801">
      <w:pPr>
        <w:pStyle w:val="ConsPlusTitle"/>
        <w:widowControl/>
        <w:jc w:val="center"/>
      </w:pPr>
    </w:p>
    <w:p w:rsidR="00D95801" w:rsidRDefault="00D95801">
      <w:pPr>
        <w:pStyle w:val="ConsPlusTitle"/>
        <w:widowControl/>
        <w:jc w:val="center"/>
      </w:pPr>
      <w:r>
        <w:t>ФЕДЕРАЛЬНЫЙ ЗАКОН</w:t>
      </w:r>
    </w:p>
    <w:p w:rsidR="00D95801" w:rsidRDefault="00D95801">
      <w:pPr>
        <w:pStyle w:val="ConsPlusTitle"/>
        <w:widowControl/>
        <w:jc w:val="center"/>
      </w:pPr>
    </w:p>
    <w:p w:rsidR="00D95801" w:rsidRDefault="00D95801">
      <w:pPr>
        <w:pStyle w:val="ConsPlusTitle"/>
        <w:widowControl/>
        <w:jc w:val="center"/>
      </w:pPr>
      <w:r>
        <w:t>ОБ АНТИКОРРУПЦИОННОЙ ЭКСПЕРТИЗЕ</w:t>
      </w:r>
    </w:p>
    <w:p w:rsidR="00D95801" w:rsidRDefault="00D95801">
      <w:pPr>
        <w:pStyle w:val="ConsPlusTitle"/>
        <w:widowControl/>
        <w:jc w:val="center"/>
      </w:pPr>
      <w:r>
        <w:t>НОРМАТИВНЫХ ПРАВОВЫХ АКТОВ И ПРОЕКТОВ НОРМАТИВНЫХ</w:t>
      </w:r>
    </w:p>
    <w:p w:rsidR="00D95801" w:rsidRDefault="00D95801">
      <w:pPr>
        <w:pStyle w:val="ConsPlusTitle"/>
        <w:widowControl/>
        <w:jc w:val="center"/>
      </w:pPr>
      <w:r>
        <w:t>ПРАВОВЫХ АКТОВ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Принят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Государственной Думой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3 июля 2009 года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Одобрен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Советом Федерации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7 июля 2009 года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3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5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прав, свобод и обязанностей человека и гражданина;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0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1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2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3" w:history="1">
        <w:r>
          <w:rPr>
            <w:color w:val="0000FF"/>
          </w:rPr>
          <w:t>лесного</w:t>
        </w:r>
      </w:hyperlink>
      <w:r>
        <w:t xml:space="preserve">, </w:t>
      </w:r>
      <w:hyperlink r:id="rId14" w:history="1">
        <w:r>
          <w:rPr>
            <w:color w:val="0000FF"/>
          </w:rPr>
          <w:t>водного</w:t>
        </w:r>
      </w:hyperlink>
      <w:r>
        <w:t xml:space="preserve">, </w:t>
      </w:r>
      <w:hyperlink r:id="rId15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16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17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Федеральный орган исполнительной власти в области юстиции проводит антикоррупционную экспертизу: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нормативных правовых актов субъектов Российской Федерации - при мониторинге их применения.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4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r:id="rId19" w:history="1">
        <w:r>
          <w:rPr>
            <w:color w:val="0000FF"/>
          </w:rPr>
          <w:t>частями 3</w:t>
        </w:r>
      </w:hyperlink>
      <w:r>
        <w:t xml:space="preserve"> и </w:t>
      </w:r>
      <w:hyperlink r:id="rId20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Заключение носит рекомендательный характер и подлежит обязательному рассмотрению соответствующими органом, организацией или должностным лицом.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установленном порядке.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5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Институты гражданского общества и граждане могут в </w:t>
      </w:r>
      <w:hyperlink r:id="rId21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95801" w:rsidRDefault="00D95801">
      <w:pPr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D95801" w:rsidRDefault="00D95801">
      <w:pPr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D95801" w:rsidRDefault="00D95801">
      <w:pPr>
        <w:autoSpaceDE w:val="0"/>
        <w:autoSpaceDN w:val="0"/>
        <w:adjustRightInd w:val="0"/>
        <w:spacing w:after="0" w:line="240" w:lineRule="auto"/>
      </w:pPr>
      <w:r>
        <w:t>17 июля 2009 года</w:t>
      </w:r>
    </w:p>
    <w:p w:rsidR="00D95801" w:rsidRDefault="00D95801">
      <w:pPr>
        <w:autoSpaceDE w:val="0"/>
        <w:autoSpaceDN w:val="0"/>
        <w:adjustRightInd w:val="0"/>
        <w:spacing w:after="0" w:line="240" w:lineRule="auto"/>
      </w:pPr>
      <w:r>
        <w:t>N 172-ФЗ</w:t>
      </w:r>
    </w:p>
    <w:p w:rsidR="00D95801" w:rsidRDefault="00D95801">
      <w:pPr>
        <w:autoSpaceDE w:val="0"/>
        <w:autoSpaceDN w:val="0"/>
        <w:adjustRightInd w:val="0"/>
        <w:spacing w:after="0" w:line="240" w:lineRule="auto"/>
      </w:pPr>
    </w:p>
    <w:p w:rsidR="00D95801" w:rsidRDefault="00D95801">
      <w:pPr>
        <w:autoSpaceDE w:val="0"/>
        <w:autoSpaceDN w:val="0"/>
        <w:adjustRightInd w:val="0"/>
        <w:spacing w:after="0" w:line="240" w:lineRule="auto"/>
      </w:pPr>
    </w:p>
    <w:p w:rsidR="00D95801" w:rsidRDefault="00D95801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D95801" w:rsidRDefault="00D95801">
      <w:bookmarkStart w:id="0" w:name="_GoBack"/>
      <w:bookmarkEnd w:id="0"/>
    </w:p>
    <w:sectPr w:rsidR="00D95801" w:rsidSect="009E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EE"/>
    <w:rsid w:val="001806B9"/>
    <w:rsid w:val="005D13D0"/>
    <w:rsid w:val="009E0319"/>
    <w:rsid w:val="00B967AF"/>
    <w:rsid w:val="00BC33EE"/>
    <w:rsid w:val="00D95801"/>
    <w:rsid w:val="00E7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3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33E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27" TargetMode="External"/><Relationship Id="rId13" Type="http://schemas.openxmlformats.org/officeDocument/2006/relationships/hyperlink" Target="consultantplus://offline/main?base=LAW;n=108902;fld=134" TargetMode="External"/><Relationship Id="rId18" Type="http://schemas.openxmlformats.org/officeDocument/2006/relationships/hyperlink" Target="consultantplus://offline/main?base=LAW;n=103208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98088;fld=134;dst=100021" TargetMode="External"/><Relationship Id="rId7" Type="http://schemas.openxmlformats.org/officeDocument/2006/relationships/hyperlink" Target="consultantplus://offline/main?base=LAW;n=98088;fld=134;dst=100013" TargetMode="External"/><Relationship Id="rId12" Type="http://schemas.openxmlformats.org/officeDocument/2006/relationships/hyperlink" Target="consultantplus://offline/main?base=LAW;n=107181;fld=134" TargetMode="External"/><Relationship Id="rId17" Type="http://schemas.openxmlformats.org/officeDocument/2006/relationships/hyperlink" Target="consultantplus://offline/main?base=LAW;n=10886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1908;fld=134" TargetMode="External"/><Relationship Id="rId20" Type="http://schemas.openxmlformats.org/officeDocument/2006/relationships/hyperlink" Target="consultantplus://offline/main?base=LAW;n=89553;fld=134;dst=10003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11" Type="http://schemas.openxmlformats.org/officeDocument/2006/relationships/hyperlink" Target="consultantplus://offline/main?base=LAW;n=108642;fld=134" TargetMode="External"/><Relationship Id="rId5" Type="http://schemas.openxmlformats.org/officeDocument/2006/relationships/hyperlink" Target="consultantplus://offline/main?base=LAW;n=98703;fld=134;dst=100003" TargetMode="External"/><Relationship Id="rId15" Type="http://schemas.openxmlformats.org/officeDocument/2006/relationships/hyperlink" Target="consultantplus://offline/main?base=LAW;n=112800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19" Type="http://schemas.openxmlformats.org/officeDocument/2006/relationships/hyperlink" Target="consultantplus://offline/main?base=LAW;n=89553;fld=134;dst=100027" TargetMode="External"/><Relationship Id="rId4" Type="http://schemas.openxmlformats.org/officeDocument/2006/relationships/hyperlink" Target="consultantplus://offline/main?base=LAW;n=110234;fld=134;dst=100525" TargetMode="External"/><Relationship Id="rId9" Type="http://schemas.openxmlformats.org/officeDocument/2006/relationships/hyperlink" Target="consultantplus://offline/main?base=LAW;n=98088;fld=134;dst=100027" TargetMode="External"/><Relationship Id="rId14" Type="http://schemas.openxmlformats.org/officeDocument/2006/relationships/hyperlink" Target="consultantplus://offline/main?base=LAW;n=108865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1468</Words>
  <Characters>8371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июля 2009 года N 172-ФЗ</dc:title>
  <dc:subject/>
  <dc:creator>Фатхуллин</dc:creator>
  <cp:keywords/>
  <dc:description/>
  <cp:lastModifiedBy>smi4</cp:lastModifiedBy>
  <cp:revision>2</cp:revision>
  <dcterms:created xsi:type="dcterms:W3CDTF">2013-01-16T06:48:00Z</dcterms:created>
  <dcterms:modified xsi:type="dcterms:W3CDTF">2013-01-16T06:48:00Z</dcterms:modified>
</cp:coreProperties>
</file>